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</w:t>
      </w:r>
      <w:proofErr w:type="gramEnd"/>
      <w:r w:rsidRPr="00345F1B">
        <w:rPr>
          <w:b/>
          <w:sz w:val="22"/>
          <w:szCs w:val="22"/>
          <w:lang w:val="x-none"/>
        </w:rPr>
        <w:t>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2830375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64499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MESH PLAK TITANYUM KESILEBILEN (26 CM²- 125 CM²)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840688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MESH PLAK TITANYUM KESILEBILEN DAIRESEL (ÇAP 30 MM VE ALTI)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MESH PLAK TITANYUM KESILEBILEN DAIRESEL (ÇAP 71 MM VE ÜZERI)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744636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MESH PLAK, TITANYUM, KESILEBILEN, TEMPORAL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64500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MESH PLAK TITANYUM KESILEBILEN ORBITAL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846196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PLAKLAR VE VIDALAR INTERNAL FIKSASYON VIDALAR SPONGIOZ KILITSIZ 1.0 - 3.9 MM VIDALAR KENDINDEN YIV AÇAN TITANYUM/COCR TÜM </w:t>
            </w:r>
            <w:bookmarkStart w:id="0" w:name="_GoBack"/>
            <w:bookmarkEnd w:id="0"/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BOYLAR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1.400,00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713945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PLAKLAR VE VIDALAR INTERNAL FIKSASYON KILITLEME VIDALARI KILITLI KORTIKAL VIDALAR(DEĞIŞKEN AÇILI/SABIT AÇILI/SFERIK/DINAMIK) 1.0 - 3.0MM VIDALAR KENDINDEN YIV AÇAN TITANYUM/COCR TÜM </w:t>
            </w: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lastRenderedPageBreak/>
              <w:t xml:space="preserve">BOYLAR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lastRenderedPageBreak/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63764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PLAKLAR VE VIDALAR INTERNAL FIKSASYON PLAKLAR KOMPRESYON/YUVARLAK DELIKLI/AZ TEMAS YÜZEYLI /KILITLI PLAK 1.0 - 3.0MM KILITSIZ/KILITLI VIDALAR IÇIN TÜM ŞEKIL ÖZELLIĞI TITANYUM/COCR/KARBON TÜM BOYLAR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400,00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64527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INTERMAKSILLER FIKSASYON VIDASI TÜM BOYLAR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80,00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64494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REKONSTRÜKSIYON PLAK TITANYUM (?2,0MM) KILITLI DÜZ (4-10 DELIKLI)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64495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REKONSTRÜKSIYON PLAK TITANYUM (?2,0MM) KILITLI DÜZ (11-19 DELIKLI)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REKONSTRÜKSIYON PLAK TITANYUM (?2,0MM) KILITLI DÜZ (20-30 DELIKLI)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REKONSTRÜKSIYON PLAK TITANYUM (?2,0MM) KILITLI AÇILI (20-29 DELIKLI)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85561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REKONSTRÜKSIYON PLAK TITANYUM (?2,0MM) KILITLI AÇILI (30-39 DELIKLI)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752743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REKONSTRÜKSIYON PLAK, TITANYUM, KILITLI, ÇIFT AÇILI (25-30 DELIKLI) (&gt;=2.0MM)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64498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REKONSTRÜKSIYON PLAK TITANYUM (?2,0MM) KILITLI ÇIFT AÇILI (31-40 DELIKLI)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B75CB">
      <w:headerReference w:type="default" r:id="rId7"/>
      <w:footerReference w:type="default" r:id="rId8"/>
      <w:pgSz w:w="16838" w:h="11906" w:orient="landscape"/>
      <w:pgMar w:top="900" w:right="1258" w:bottom="1134" w:left="1134" w:header="340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5CB" w:rsidRDefault="00DB75CB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DB75CB" w:rsidRPr="00DB75CB" w:rsidRDefault="00DB75CB" w:rsidP="00DB75CB"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</w:t>
    </w:r>
    <w:r>
      <w:rPr>
        <w:rFonts w:ascii="Calibri" w:hAnsi="Calibri" w:cs="Calibri"/>
        <w:color w:val="000000"/>
        <w:sz w:val="27"/>
        <w:szCs w:val="27"/>
      </w:rPr>
      <w:t>k değerlendirilmesi rica olunur.</w:t>
    </w:r>
  </w:p>
  <w:p w:rsidR="00DB75CB" w:rsidRDefault="00DB75CB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DB75CB" w:rsidRDefault="00DB75CB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BC0EA0" w:rsidRDefault="00AE27B9" w:rsidP="00DB75CB">
    <w:pPr>
      <w:ind w:left="8496" w:firstLine="708"/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B75CB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48ED9"/>
  <w14:defaultImageDpi w14:val="0"/>
  <w15:docId w15:val="{D67E9EC3-3094-4B2B-A6C7-B94CBFE4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1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2024-09-25T07:40:00Z</dcterms:created>
  <dcterms:modified xsi:type="dcterms:W3CDTF">2024-09-25T07:40:00Z</dcterms:modified>
</cp:coreProperties>
</file>